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33B8" w14:textId="77777777" w:rsidR="00F71600" w:rsidRPr="00960DB7" w:rsidRDefault="00F71600" w:rsidP="00F71600">
      <w:pPr>
        <w:pStyle w:val="Default"/>
        <w:rPr>
          <w:b/>
        </w:rPr>
      </w:pPr>
      <w:bookmarkStart w:id="0" w:name="_Hlk499900866"/>
      <w:r w:rsidRPr="00960DB7">
        <w:rPr>
          <w:b/>
        </w:rPr>
        <w:t xml:space="preserve">National Framework Agreement for </w:t>
      </w:r>
      <w:r>
        <w:rPr>
          <w:b/>
        </w:rPr>
        <w:t xml:space="preserve">the </w:t>
      </w:r>
      <w:r w:rsidRPr="00CC46BC">
        <w:rPr>
          <w:b/>
          <w:bCs/>
        </w:rPr>
        <w:t>Provision of Carbon and Energy Infrastructure Upgrade Services</w:t>
      </w:r>
      <w:r w:rsidRPr="00960DB7">
        <w:rPr>
          <w:b/>
          <w:bCs/>
        </w:rPr>
        <w:t xml:space="preserve"> </w:t>
      </w:r>
    </w:p>
    <w:p w14:paraId="64ACF7BA" w14:textId="77777777" w:rsidR="00F71600" w:rsidRDefault="00F71600" w:rsidP="00F71600">
      <w:pPr>
        <w:pStyle w:val="Default"/>
        <w:rPr>
          <w:b/>
          <w:bCs/>
          <w:sz w:val="22"/>
          <w:szCs w:val="22"/>
        </w:rPr>
      </w:pPr>
    </w:p>
    <w:p w14:paraId="5AA88B56" w14:textId="3F4CE8B9" w:rsidR="00F71600" w:rsidRPr="00960DB7" w:rsidRDefault="00F71600" w:rsidP="00F71600">
      <w:pPr>
        <w:pStyle w:val="Default"/>
      </w:pPr>
      <w:r w:rsidRPr="00960DB7">
        <w:rPr>
          <w:b/>
          <w:bCs/>
        </w:rPr>
        <w:t xml:space="preserve">Framework Agreement Ref: </w:t>
      </w:r>
      <w:r w:rsidRPr="00CC46BC">
        <w:rPr>
          <w:b/>
          <w:bCs/>
        </w:rPr>
        <w:t>F/023/CEF/</w:t>
      </w:r>
      <w:r>
        <w:rPr>
          <w:b/>
          <w:bCs/>
        </w:rPr>
        <w:t>22</w:t>
      </w:r>
      <w:r w:rsidRPr="00CC46BC">
        <w:rPr>
          <w:b/>
          <w:bCs/>
        </w:rPr>
        <w:t>/</w:t>
      </w:r>
      <w:r>
        <w:rPr>
          <w:b/>
          <w:bCs/>
        </w:rPr>
        <w:t>SM</w:t>
      </w:r>
    </w:p>
    <w:p w14:paraId="0EF64A3F" w14:textId="77777777" w:rsidR="00F71600" w:rsidRPr="00960DB7" w:rsidRDefault="00F71600" w:rsidP="00F71600">
      <w:pPr>
        <w:pStyle w:val="Default"/>
      </w:pPr>
    </w:p>
    <w:p w14:paraId="198B0ADC" w14:textId="1ABFB5D1" w:rsidR="00F71600" w:rsidRDefault="00F71600" w:rsidP="00F71600">
      <w:pPr>
        <w:pStyle w:val="Default"/>
        <w:rPr>
          <w:b/>
        </w:rPr>
      </w:pPr>
      <w:r>
        <w:rPr>
          <w:b/>
        </w:rPr>
        <w:t xml:space="preserve">Contract Notice ref: </w:t>
      </w:r>
      <w:r w:rsidRPr="00F71600">
        <w:rPr>
          <w:b/>
          <w:bCs/>
          <w:lang w:val="en"/>
        </w:rPr>
        <w:t>2022/S 000-010872</w:t>
      </w:r>
    </w:p>
    <w:p w14:paraId="062C67B4" w14:textId="77777777" w:rsidR="00F71600" w:rsidRDefault="00F71600" w:rsidP="00F71600">
      <w:pPr>
        <w:pStyle w:val="Default"/>
        <w:rPr>
          <w:b/>
        </w:rPr>
      </w:pPr>
    </w:p>
    <w:p w14:paraId="70930655" w14:textId="77777777" w:rsidR="00F71600" w:rsidRPr="00960DB7" w:rsidRDefault="00F71600" w:rsidP="00F71600">
      <w:pPr>
        <w:pStyle w:val="Default"/>
        <w:rPr>
          <w:b/>
        </w:rPr>
      </w:pPr>
      <w:r w:rsidRPr="00960DB7">
        <w:rPr>
          <w:b/>
        </w:rPr>
        <w:t>List of Eligible Users of the Framework Agreement</w:t>
      </w:r>
    </w:p>
    <w:p w14:paraId="5366CF95" w14:textId="77777777" w:rsidR="00F71600" w:rsidRDefault="00F71600" w:rsidP="00F71600">
      <w:pPr>
        <w:pStyle w:val="Default"/>
        <w:rPr>
          <w:sz w:val="22"/>
          <w:szCs w:val="22"/>
        </w:rPr>
      </w:pPr>
    </w:p>
    <w:p w14:paraId="2A3665C4" w14:textId="77777777" w:rsidR="00F71600" w:rsidRDefault="00F71600" w:rsidP="00F71600">
      <w:pPr>
        <w:rPr>
          <w:rFonts w:ascii="Arial" w:eastAsia="Times New Roman" w:hAnsi="Arial" w:cs="Arial"/>
          <w:szCs w:val="20"/>
        </w:rPr>
      </w:pPr>
    </w:p>
    <w:p w14:paraId="03EAD37E" w14:textId="77777777" w:rsidR="00F71600" w:rsidRPr="00CC46BC" w:rsidRDefault="00F71600" w:rsidP="00F71600">
      <w:pPr>
        <w:rPr>
          <w:rFonts w:ascii="Arial" w:eastAsia="Times New Roman" w:hAnsi="Arial" w:cs="Arial"/>
          <w:szCs w:val="20"/>
        </w:rPr>
      </w:pPr>
      <w:r w:rsidRPr="00CC46BC">
        <w:rPr>
          <w:rFonts w:ascii="Arial" w:eastAsia="Times New Roman" w:hAnsi="Arial" w:cs="Arial"/>
          <w:szCs w:val="20"/>
        </w:rPr>
        <w:t xml:space="preserve">Eligible users of the proposed Framework will be any or all public sector facilities in England, Wales, </w:t>
      </w:r>
      <w:proofErr w:type="gramStart"/>
      <w:r w:rsidRPr="00CC46BC">
        <w:rPr>
          <w:rFonts w:ascii="Arial" w:eastAsia="Times New Roman" w:hAnsi="Arial" w:cs="Arial"/>
          <w:szCs w:val="20"/>
        </w:rPr>
        <w:t>Scotland</w:t>
      </w:r>
      <w:proofErr w:type="gramEnd"/>
      <w:r w:rsidRPr="00CC46BC">
        <w:rPr>
          <w:rFonts w:ascii="Arial" w:eastAsia="Times New Roman" w:hAnsi="Arial" w:cs="Arial"/>
          <w:szCs w:val="20"/>
        </w:rPr>
        <w:t xml:space="preserve"> or Northern Ireland from any or all parts of the public sector including, any contracting authorities as defined in Regulation 2(1) of the Procurement Regulations including all explanatory notes thereto that has entered into a membership agreement with CEF </w:t>
      </w:r>
      <w:r w:rsidRPr="00CC46BC">
        <w:rPr>
          <w:rFonts w:ascii="Arial" w:eastAsia="Calibri" w:hAnsi="Arial" w:cs="Arial"/>
        </w:rPr>
        <w:t>(and any future successors to these organisations)</w:t>
      </w:r>
      <w:r w:rsidRPr="00CC46BC">
        <w:rPr>
          <w:rFonts w:ascii="Arial" w:eastAsia="Times New Roman" w:hAnsi="Arial" w:cs="Arial"/>
          <w:szCs w:val="20"/>
        </w:rPr>
        <w:t>.  Such eligible users shall include:</w:t>
      </w:r>
    </w:p>
    <w:p w14:paraId="62C04098"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Central government departments, local government and public corporations that can be accessed at the public sector classification guide: (available through </w:t>
      </w:r>
      <w:hyperlink r:id="rId5" w:history="1">
        <w:r w:rsidRPr="00CC46BC">
          <w:rPr>
            <w:rFonts w:ascii="Arial" w:eastAsia="Calibri" w:hAnsi="Arial" w:cs="Arial"/>
            <w:color w:val="0000FF"/>
            <w:u w:val="single"/>
          </w:rPr>
          <w:t>https://www.ons.gov.uk/economy/nationalaccounts/uksectoraccounts/datasets/publicsectorclassificationguide</w:t>
        </w:r>
      </w:hyperlink>
      <w:r w:rsidRPr="00CC46BC">
        <w:rPr>
          <w:rFonts w:ascii="Arial" w:eastAsia="Calibri" w:hAnsi="Arial" w:cs="Arial"/>
          <w:color w:val="0000FF"/>
          <w:u w:val="single"/>
        </w:rPr>
        <w:t>)</w:t>
      </w:r>
    </w:p>
    <w:p w14:paraId="047AED6D"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Local authorities (England and Wales) a list of which can be accessed at (</w:t>
      </w:r>
      <w:hyperlink r:id="rId6" w:history="1">
        <w:r w:rsidRPr="00CC46BC">
          <w:rPr>
            <w:rFonts w:ascii="Arial" w:eastAsia="Calibri" w:hAnsi="Arial" w:cs="Arial"/>
            <w:color w:val="0000FF"/>
            <w:u w:val="single"/>
          </w:rPr>
          <w:t>https://www.local.gov.uk/our-support/guidance-and-resources/communications-support/digital-councils/social-media/go-further/a-z-councils-online</w:t>
        </w:r>
      </w:hyperlink>
      <w:r w:rsidRPr="00CC46BC">
        <w:rPr>
          <w:rFonts w:ascii="Arial" w:eastAsia="Calibri" w:hAnsi="Arial" w:cs="Arial"/>
        </w:rPr>
        <w:t>)</w:t>
      </w:r>
    </w:p>
    <w:p w14:paraId="7AF318C7" w14:textId="77777777" w:rsidR="00F71600" w:rsidRPr="00CC46BC" w:rsidRDefault="00F71600" w:rsidP="00F71600">
      <w:pPr>
        <w:numPr>
          <w:ilvl w:val="0"/>
          <w:numId w:val="1"/>
        </w:numPr>
        <w:spacing w:after="0" w:line="240" w:lineRule="auto"/>
        <w:contextualSpacing/>
        <w:rPr>
          <w:rFonts w:ascii="Arial" w:eastAsia="Times New Roman" w:hAnsi="Arial" w:cs="Arial"/>
          <w:szCs w:val="20"/>
        </w:rPr>
      </w:pPr>
      <w:proofErr w:type="spellStart"/>
      <w:r w:rsidRPr="00CC46BC">
        <w:rPr>
          <w:rFonts w:ascii="Arial" w:eastAsia="Times New Roman" w:hAnsi="Arial" w:cs="Arial"/>
          <w:szCs w:val="20"/>
        </w:rPr>
        <w:t>Ubico</w:t>
      </w:r>
      <w:proofErr w:type="spellEnd"/>
      <w:r w:rsidRPr="00CC46BC">
        <w:rPr>
          <w:rFonts w:ascii="Arial" w:eastAsia="Times New Roman" w:hAnsi="Arial" w:cs="Arial"/>
          <w:szCs w:val="20"/>
        </w:rPr>
        <w:t xml:space="preserve"> Ltd (Company no 7824292)</w:t>
      </w:r>
    </w:p>
    <w:p w14:paraId="5B0A949C"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Times New Roman" w:hAnsi="Arial" w:cs="Arial"/>
          <w:szCs w:val="20"/>
        </w:rPr>
        <w:t xml:space="preserve">Government departments, </w:t>
      </w:r>
      <w:proofErr w:type="gramStart"/>
      <w:r w:rsidRPr="00CC46BC">
        <w:rPr>
          <w:rFonts w:ascii="Arial" w:eastAsia="Times New Roman" w:hAnsi="Arial" w:cs="Arial"/>
          <w:szCs w:val="20"/>
        </w:rPr>
        <w:t>agencies</w:t>
      </w:r>
      <w:proofErr w:type="gramEnd"/>
      <w:r w:rsidRPr="00CC46BC">
        <w:rPr>
          <w:rFonts w:ascii="Arial" w:eastAsia="Times New Roman" w:hAnsi="Arial" w:cs="Arial"/>
          <w:szCs w:val="20"/>
        </w:rPr>
        <w:t xml:space="preserve"> and public bodies (a list of which can be accessed at </w:t>
      </w:r>
      <w:hyperlink r:id="rId7" w:history="1">
        <w:r w:rsidRPr="00CC46BC">
          <w:rPr>
            <w:rFonts w:ascii="Arial" w:eastAsia="Calibri" w:hAnsi="Arial" w:cs="Arial"/>
            <w:color w:val="0000FF"/>
            <w:u w:val="single"/>
          </w:rPr>
          <w:t>https://www.gov.uk/government/organisations</w:t>
        </w:r>
      </w:hyperlink>
      <w:r w:rsidRPr="00CC46BC">
        <w:rPr>
          <w:rFonts w:ascii="Arial" w:eastAsia="Calibri" w:hAnsi="Arial" w:cs="Arial"/>
          <w:color w:val="0000FF"/>
          <w:u w:val="single"/>
        </w:rPr>
        <w:t>)</w:t>
      </w:r>
      <w:r w:rsidRPr="00CC46BC">
        <w:rPr>
          <w:rFonts w:ascii="Arial" w:eastAsia="Calibri" w:hAnsi="Arial" w:cs="Arial"/>
        </w:rPr>
        <w:t xml:space="preserve"> </w:t>
      </w:r>
    </w:p>
    <w:p w14:paraId="3FF40A80"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National Parks Authorities (a list of which can be accessed at </w:t>
      </w:r>
      <w:hyperlink r:id="rId8" w:history="1">
        <w:r w:rsidRPr="00CC46BC">
          <w:rPr>
            <w:rFonts w:ascii="Arial" w:eastAsia="Calibri" w:hAnsi="Arial" w:cs="Arial"/>
            <w:color w:val="0000FF"/>
            <w:u w:val="single"/>
          </w:rPr>
          <w:t>http://www.nationalparks.gov.uk/aboutus</w:t>
        </w:r>
      </w:hyperlink>
      <w:r w:rsidRPr="00CC46BC">
        <w:rPr>
          <w:rFonts w:ascii="Arial" w:eastAsia="Calibri" w:hAnsi="Arial" w:cs="Arial"/>
          <w:color w:val="0000FF"/>
          <w:u w:val="single"/>
        </w:rPr>
        <w:t xml:space="preserve">) </w:t>
      </w:r>
    </w:p>
    <w:p w14:paraId="1043A493"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Educational establishments in England and Wales, maintained by the Department for Children, Schools and Families including schools, universities and colleges but not independent schools (a list of which can be accessed at</w:t>
      </w:r>
      <w:r w:rsidRPr="00CC46BC">
        <w:rPr>
          <w:rFonts w:ascii="Bookman Old Style" w:eastAsia="Times New Roman" w:hAnsi="Bookman Old Style" w:cs="Times New Roman"/>
          <w:b/>
          <w:szCs w:val="20"/>
        </w:rPr>
        <w:t xml:space="preserve"> </w:t>
      </w:r>
      <w:hyperlink r:id="rId9" w:history="1">
        <w:r w:rsidRPr="00CC46BC">
          <w:rPr>
            <w:rFonts w:ascii="Arial" w:eastAsia="Calibri" w:hAnsi="Arial" w:cs="Arial"/>
            <w:color w:val="0000FF"/>
            <w:u w:val="single"/>
          </w:rPr>
          <w:t>https://get-information-schools.service.gov.uk/Establishments/Search?SelectedTab=Establishments&amp;SearchType=EstablishmentAll&amp;OpenOnly=true&amp;TextSearchModel.AutoSuggestValue=&amp;f=true&amp;b=1&amp;b=4</w:t>
        </w:r>
      </w:hyperlink>
    </w:p>
    <w:p w14:paraId="0E0D473D"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Police Forces in the United Kingdom (a list of which can be accessed at </w:t>
      </w:r>
      <w:hyperlink r:id="rId10" w:history="1">
        <w:r w:rsidRPr="00CC46BC">
          <w:rPr>
            <w:rFonts w:ascii="Arial" w:eastAsia="Calibri" w:hAnsi="Arial" w:cs="Arial"/>
            <w:color w:val="0000FF"/>
            <w:u w:val="single"/>
          </w:rPr>
          <w:t>https://www.police.uk/contact/force-websites/</w:t>
        </w:r>
      </w:hyperlink>
      <w:r w:rsidRPr="00CC46BC">
        <w:rPr>
          <w:rFonts w:ascii="Arial" w:eastAsia="Calibri" w:hAnsi="Arial" w:cs="Arial"/>
        </w:rPr>
        <w:t>)</w:t>
      </w:r>
    </w:p>
    <w:p w14:paraId="2E72AC9A"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w:t>
      </w:r>
    </w:p>
    <w:p w14:paraId="005467B1"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Fire and rescue services in the UK (lists of which can be accessed at </w:t>
      </w:r>
      <w:hyperlink r:id="rId11" w:history="1">
        <w:r w:rsidRPr="00CC46BC">
          <w:rPr>
            <w:rFonts w:ascii="Arial" w:eastAsia="Calibri" w:hAnsi="Arial" w:cs="Arial"/>
            <w:color w:val="0000FF"/>
            <w:u w:val="single"/>
          </w:rPr>
          <w:t>http://www.fireservice.co.uk/information/ukfrs</w:t>
        </w:r>
      </w:hyperlink>
      <w:r w:rsidRPr="00CC46BC">
        <w:rPr>
          <w:rFonts w:ascii="Arial" w:eastAsia="Calibri" w:hAnsi="Arial" w:cs="Arial"/>
          <w:color w:val="0000FF"/>
          <w:u w:val="single"/>
        </w:rPr>
        <w:t xml:space="preserve">, </w:t>
      </w:r>
      <w:hyperlink r:id="rId12" w:history="1">
        <w:r w:rsidRPr="00CC46BC">
          <w:rPr>
            <w:rFonts w:ascii="Arial" w:eastAsia="Calibri" w:hAnsi="Arial" w:cs="Arial"/>
            <w:color w:val="0000FF"/>
            <w:u w:val="single"/>
          </w:rPr>
          <w:t>http://www.nifrs.org/areas-districts/</w:t>
        </w:r>
      </w:hyperlink>
      <w:r w:rsidRPr="00CC46BC">
        <w:rPr>
          <w:rFonts w:ascii="Arial" w:eastAsia="Calibri" w:hAnsi="Arial" w:cs="Arial"/>
        </w:rPr>
        <w:t xml:space="preserve"> and </w:t>
      </w:r>
      <w:hyperlink r:id="rId13" w:history="1">
        <w:r w:rsidRPr="00CC46BC">
          <w:rPr>
            <w:rFonts w:ascii="Arial" w:eastAsia="Calibri" w:hAnsi="Arial" w:cs="Arial"/>
            <w:color w:val="0000FF"/>
            <w:u w:val="single"/>
          </w:rPr>
          <w:t>http://www.firescotland.gov.uk/your-area.aspx</w:t>
        </w:r>
      </w:hyperlink>
      <w:r w:rsidRPr="00CC46BC">
        <w:rPr>
          <w:rFonts w:ascii="Arial" w:eastAsia="Calibri" w:hAnsi="Arial" w:cs="Arial"/>
        </w:rPr>
        <w:t xml:space="preserve"> </w:t>
      </w:r>
    </w:p>
    <w:p w14:paraId="411A9950"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NHS Bodies England, lists of which can be accessed at </w:t>
      </w:r>
      <w:hyperlink r:id="rId14" w:history="1">
        <w:r w:rsidRPr="00CC46BC">
          <w:rPr>
            <w:rFonts w:ascii="Arial" w:eastAsia="Calibri" w:hAnsi="Arial" w:cs="Arial"/>
            <w:color w:val="0000FF"/>
            <w:u w:val="single"/>
          </w:rPr>
          <w:t>http://www.nhs.uk/ServiceDirectories/Pages/AcuteTrustListing.aspx</w:t>
        </w:r>
      </w:hyperlink>
      <w:r w:rsidRPr="00CC46BC">
        <w:rPr>
          <w:rFonts w:ascii="Arial" w:eastAsia="Calibri" w:hAnsi="Arial" w:cs="Arial"/>
        </w:rPr>
        <w:t xml:space="preserve">, </w:t>
      </w:r>
      <w:hyperlink r:id="rId15" w:history="1">
        <w:r w:rsidRPr="00CC46BC">
          <w:rPr>
            <w:rFonts w:ascii="Arial" w:eastAsia="Calibri" w:hAnsi="Arial" w:cs="Arial"/>
            <w:color w:val="0000FF"/>
            <w:u w:val="single"/>
          </w:rPr>
          <w:t>http://www.nhs.uk/ServiceDirectories/Pages/CCGListing.aspx</w:t>
        </w:r>
      </w:hyperlink>
      <w:r w:rsidRPr="00CC46BC">
        <w:rPr>
          <w:rFonts w:ascii="Arial" w:eastAsia="Calibri" w:hAnsi="Arial" w:cs="Arial"/>
        </w:rPr>
        <w:t xml:space="preserve">, </w:t>
      </w:r>
      <w:hyperlink r:id="rId16" w:history="1">
        <w:r w:rsidRPr="00CC46BC">
          <w:rPr>
            <w:rFonts w:ascii="Arial" w:eastAsia="Calibri" w:hAnsi="Arial" w:cs="Arial"/>
            <w:color w:val="0000FF"/>
            <w:u w:val="single"/>
          </w:rPr>
          <w:t>http://www.nhs.uk/ServiceDirectories/Pages/MentalHealthTrustListing.aspx</w:t>
        </w:r>
      </w:hyperlink>
      <w:r w:rsidRPr="00CC46BC">
        <w:rPr>
          <w:rFonts w:ascii="Arial" w:eastAsia="Calibri" w:hAnsi="Arial" w:cs="Arial"/>
        </w:rPr>
        <w:t xml:space="preserve">, </w:t>
      </w:r>
      <w:hyperlink r:id="rId17" w:history="1">
        <w:r w:rsidRPr="00CC46BC">
          <w:rPr>
            <w:rFonts w:ascii="Arial" w:eastAsia="Calibri" w:hAnsi="Arial" w:cs="Arial"/>
            <w:color w:val="0000FF"/>
            <w:u w:val="single"/>
          </w:rPr>
          <w:t>http://www.nhs.uk/ServiceDirectories/Pages/CareTrustListing.aspx</w:t>
        </w:r>
      </w:hyperlink>
      <w:r w:rsidRPr="00CC46BC">
        <w:rPr>
          <w:rFonts w:ascii="Arial" w:eastAsia="Calibri" w:hAnsi="Arial" w:cs="Arial"/>
        </w:rPr>
        <w:t xml:space="preserve">, </w:t>
      </w:r>
      <w:hyperlink r:id="rId18" w:history="1">
        <w:r w:rsidRPr="00CC46BC">
          <w:rPr>
            <w:rFonts w:ascii="Arial" w:eastAsia="Calibri" w:hAnsi="Arial" w:cs="Arial"/>
            <w:color w:val="0000FF"/>
            <w:u w:val="single"/>
          </w:rPr>
          <w:t>http://www.nhs.uk/ServiceDirectories/Pages/AreaTeamListing.aspx</w:t>
        </w:r>
      </w:hyperlink>
      <w:r w:rsidRPr="00CC46BC">
        <w:rPr>
          <w:rFonts w:ascii="Arial" w:eastAsia="Calibri" w:hAnsi="Arial" w:cs="Arial"/>
        </w:rPr>
        <w:t xml:space="preserve">, </w:t>
      </w:r>
      <w:hyperlink r:id="rId19" w:history="1">
        <w:r w:rsidRPr="00CC46BC">
          <w:rPr>
            <w:rFonts w:ascii="Arial" w:eastAsia="Calibri" w:hAnsi="Arial" w:cs="Arial"/>
            <w:color w:val="0000FF"/>
            <w:u w:val="single"/>
          </w:rPr>
          <w:t>http://www.nhs.uk/ServiceDirectories/Pages/SpecialHealthAuthorityListing.aspx</w:t>
        </w:r>
      </w:hyperlink>
      <w:r w:rsidRPr="00CC46BC">
        <w:rPr>
          <w:rFonts w:ascii="Arial" w:eastAsia="Calibri" w:hAnsi="Arial" w:cs="Arial"/>
        </w:rPr>
        <w:t xml:space="preserve">, </w:t>
      </w:r>
      <w:hyperlink r:id="rId20" w:history="1">
        <w:r w:rsidRPr="00CC46BC">
          <w:rPr>
            <w:rFonts w:ascii="Arial" w:eastAsia="Calibri" w:hAnsi="Arial" w:cs="Arial"/>
            <w:color w:val="0000FF"/>
            <w:u w:val="single"/>
          </w:rPr>
          <w:t>http://www.nhs.uk/ServiceDirectories/Pages/OtherListing.aspx</w:t>
        </w:r>
      </w:hyperlink>
      <w:r w:rsidRPr="00CC46BC">
        <w:rPr>
          <w:rFonts w:ascii="Arial" w:eastAsia="Calibri" w:hAnsi="Arial" w:cs="Arial"/>
        </w:rPr>
        <w:t xml:space="preserve"> </w:t>
      </w:r>
    </w:p>
    <w:p w14:paraId="34786BC1"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Hospices in the UK (a list of which can be accessed at </w:t>
      </w:r>
      <w:hyperlink r:id="rId21" w:history="1">
        <w:r w:rsidRPr="00CC46BC">
          <w:rPr>
            <w:rFonts w:ascii="Arial" w:eastAsia="Calibri" w:hAnsi="Arial" w:cs="Arial"/>
            <w:color w:val="0000FF"/>
            <w:u w:val="single"/>
          </w:rPr>
          <w:t>https://www.hospiceuk.org/about-hospice-care/find-a-hospice?gclid=CPLU3cD7zdECFdaRGwodNeoDyw</w:t>
        </w:r>
      </w:hyperlink>
      <w:r w:rsidRPr="00CC46BC">
        <w:rPr>
          <w:rFonts w:ascii="Arial" w:eastAsia="Calibri" w:hAnsi="Arial" w:cs="Arial"/>
          <w:color w:val="0000FF"/>
          <w:u w:val="single"/>
        </w:rPr>
        <w:t>)</w:t>
      </w:r>
      <w:r w:rsidRPr="00CC46BC">
        <w:rPr>
          <w:rFonts w:ascii="Arial" w:eastAsia="Calibri" w:hAnsi="Arial" w:cs="Arial"/>
        </w:rPr>
        <w:t xml:space="preserve"> </w:t>
      </w:r>
    </w:p>
    <w:p w14:paraId="0ACA9D3D"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Registered Social Landlords (Housing Associations) (a list of which can be accessed at </w:t>
      </w:r>
      <w:hyperlink r:id="rId22" w:history="1">
        <w:r w:rsidRPr="00CC46BC">
          <w:rPr>
            <w:rFonts w:ascii="Arial" w:eastAsia="Calibri" w:hAnsi="Arial" w:cs="Arial"/>
            <w:color w:val="0000FF"/>
            <w:u w:val="single"/>
          </w:rPr>
          <w:t>https://www.gov.uk/government/publications/current-registered-providers-of-social-housing</w:t>
        </w:r>
      </w:hyperlink>
      <w:r w:rsidRPr="00CC46BC">
        <w:rPr>
          <w:rFonts w:ascii="Arial" w:eastAsia="Calibri" w:hAnsi="Arial" w:cs="Arial"/>
          <w:color w:val="0000FF"/>
          <w:u w:val="single"/>
        </w:rPr>
        <w:t>)</w:t>
      </w:r>
    </w:p>
    <w:p w14:paraId="19FEE3A3"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Third Sector and Charities in the United Kingdom (lists of which can be accessed at </w:t>
      </w:r>
      <w:hyperlink r:id="rId23" w:history="1">
        <w:r w:rsidRPr="00CC46BC">
          <w:rPr>
            <w:rFonts w:ascii="Arial" w:eastAsia="Calibri" w:hAnsi="Arial" w:cs="Arial"/>
            <w:color w:val="0000FF"/>
            <w:u w:val="single"/>
          </w:rPr>
          <w:t>http://www.charitycommission.gov.uk/find-charities/</w:t>
        </w:r>
      </w:hyperlink>
      <w:r w:rsidRPr="00CC46BC">
        <w:rPr>
          <w:rFonts w:ascii="Arial" w:eastAsia="Times New Roman" w:hAnsi="Arial" w:cs="Arial"/>
          <w:szCs w:val="20"/>
        </w:rPr>
        <w:t>,</w:t>
      </w:r>
      <w:r w:rsidRPr="00CC46BC">
        <w:rPr>
          <w:rFonts w:ascii="Arial" w:eastAsia="Calibri" w:hAnsi="Arial" w:cs="Arial"/>
          <w:color w:val="0000FF"/>
          <w:u w:val="single"/>
        </w:rPr>
        <w:t xml:space="preserve"> </w:t>
      </w:r>
      <w:hyperlink r:id="rId24" w:history="1">
        <w:r w:rsidRPr="00CC46BC">
          <w:rPr>
            <w:rFonts w:ascii="Arial" w:eastAsia="Calibri" w:hAnsi="Arial" w:cs="Arial"/>
            <w:color w:val="0000FF"/>
            <w:u w:val="single"/>
          </w:rPr>
          <w:t>http://www.oscr.org.uk/search-charity-register/</w:t>
        </w:r>
      </w:hyperlink>
      <w:r w:rsidRPr="00CC46BC">
        <w:rPr>
          <w:rFonts w:ascii="Arial" w:eastAsia="Calibri" w:hAnsi="Arial" w:cs="Arial"/>
          <w:color w:val="0000FF"/>
          <w:u w:val="single"/>
        </w:rPr>
        <w:t xml:space="preserve"> </w:t>
      </w:r>
      <w:r w:rsidRPr="00CC46BC">
        <w:rPr>
          <w:rFonts w:ascii="Arial" w:eastAsia="Calibri" w:hAnsi="Arial" w:cs="Arial"/>
        </w:rPr>
        <w:t>and</w:t>
      </w:r>
      <w:r w:rsidRPr="00CC46BC">
        <w:rPr>
          <w:rFonts w:ascii="Arial" w:eastAsia="Calibri" w:hAnsi="Arial" w:cs="Arial"/>
          <w:color w:val="0000FF"/>
          <w:u w:val="single"/>
        </w:rPr>
        <w:t xml:space="preserve"> </w:t>
      </w:r>
      <w:hyperlink r:id="rId25" w:history="1">
        <w:r w:rsidRPr="00CC46BC">
          <w:rPr>
            <w:rFonts w:ascii="Arial" w:eastAsia="Calibri" w:hAnsi="Arial" w:cs="Arial"/>
            <w:color w:val="0000FF"/>
            <w:u w:val="single"/>
          </w:rPr>
          <w:t>http://www.charitycommissionni.org.uk/charity-search/</w:t>
        </w:r>
      </w:hyperlink>
      <w:r w:rsidRPr="00CC46BC">
        <w:rPr>
          <w:rFonts w:ascii="Arial" w:eastAsia="Calibri" w:hAnsi="Arial" w:cs="Arial"/>
          <w:color w:val="0000FF"/>
          <w:u w:val="single"/>
        </w:rPr>
        <w:t>)</w:t>
      </w:r>
      <w:r w:rsidRPr="00CC46BC">
        <w:rPr>
          <w:rFonts w:ascii="Arial" w:eastAsia="Calibri" w:hAnsi="Arial" w:cs="Arial"/>
        </w:rPr>
        <w:t xml:space="preserve"> </w:t>
      </w:r>
    </w:p>
    <w:p w14:paraId="626F99B6"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Citizens Advice bureaux in the United Kingdom (lists of which can be accessed at </w:t>
      </w:r>
      <w:hyperlink r:id="rId26" w:history="1">
        <w:r w:rsidRPr="00CC46BC">
          <w:rPr>
            <w:rFonts w:ascii="Arial" w:eastAsia="Calibri" w:hAnsi="Arial" w:cs="Arial"/>
            <w:color w:val="0000FF"/>
            <w:u w:val="single"/>
          </w:rPr>
          <w:t>http://www.citizensadvice.org.uk/index/getadvice.htm</w:t>
        </w:r>
      </w:hyperlink>
      <w:r w:rsidRPr="00CC46BC">
        <w:rPr>
          <w:rFonts w:ascii="Arial" w:eastAsia="Calibri" w:hAnsi="Arial" w:cs="Arial"/>
        </w:rPr>
        <w:t xml:space="preserve"> , </w:t>
      </w:r>
      <w:hyperlink r:id="rId27" w:history="1">
        <w:r w:rsidRPr="00CC46BC">
          <w:rPr>
            <w:rFonts w:ascii="Arial" w:eastAsia="Calibri" w:hAnsi="Arial" w:cs="Arial"/>
            <w:color w:val="0000FF"/>
            <w:u w:val="single"/>
          </w:rPr>
          <w:t>www.cas.org.uk</w:t>
        </w:r>
      </w:hyperlink>
      <w:r w:rsidRPr="00CC46BC">
        <w:rPr>
          <w:rFonts w:ascii="Arial" w:eastAsia="Calibri" w:hAnsi="Arial" w:cs="Arial"/>
        </w:rPr>
        <w:t xml:space="preserve"> and </w:t>
      </w:r>
      <w:hyperlink r:id="rId28" w:history="1">
        <w:r w:rsidRPr="00CC46BC">
          <w:rPr>
            <w:rFonts w:ascii="Arial" w:eastAsia="Calibri" w:hAnsi="Arial" w:cs="Arial"/>
            <w:color w:val="0000FF"/>
            <w:u w:val="single"/>
          </w:rPr>
          <w:t>http://www.citizensadvice.co.uk/</w:t>
        </w:r>
      </w:hyperlink>
      <w:r w:rsidRPr="00CC46BC">
        <w:rPr>
          <w:rFonts w:ascii="Arial" w:eastAsia="Calibri" w:hAnsi="Arial" w:cs="Arial"/>
        </w:rPr>
        <w:t xml:space="preserve"> </w:t>
      </w:r>
    </w:p>
    <w:p w14:paraId="6E68CF7A"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Scottish Public Bodies including any Scottish Public Sector Body: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(Company no 2401034),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14:paraId="45EC7EE5"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Scottish Government</w:t>
      </w:r>
    </w:p>
    <w:p w14:paraId="1CCCEF89"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Scottish Parliament</w:t>
      </w:r>
    </w:p>
    <w:p w14:paraId="7D0E1429"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Local Authorities (a list of which can be accessed at </w:t>
      </w:r>
      <w:hyperlink r:id="rId29" w:history="1">
        <w:r w:rsidRPr="00CC46BC">
          <w:rPr>
            <w:rFonts w:ascii="Arial" w:eastAsia="Calibri" w:hAnsi="Arial" w:cs="Arial"/>
            <w:color w:val="0000FF"/>
            <w:u w:val="single"/>
          </w:rPr>
          <w:t>http://www.gov.scot/About/Government/councils</w:t>
        </w:r>
      </w:hyperlink>
      <w:r w:rsidRPr="00CC46BC">
        <w:rPr>
          <w:rFonts w:ascii="Arial" w:eastAsia="Calibri" w:hAnsi="Arial" w:cs="Arial"/>
        </w:rPr>
        <w:t xml:space="preserve"> and </w:t>
      </w:r>
      <w:hyperlink r:id="rId30" w:history="1">
        <w:r w:rsidRPr="00CC46BC">
          <w:rPr>
            <w:rFonts w:ascii="Arial" w:eastAsia="Calibri" w:hAnsi="Arial" w:cs="Arial"/>
            <w:color w:val="0000FF"/>
            <w:u w:val="single"/>
          </w:rPr>
          <w:t>http://www.scotland-excel.org.uk/home/Aboutus/Ourmembers/Associate-members.aspx</w:t>
        </w:r>
      </w:hyperlink>
      <w:r w:rsidRPr="00CC46BC">
        <w:rPr>
          <w:rFonts w:ascii="Arial" w:eastAsia="Calibri" w:hAnsi="Arial" w:cs="Arial"/>
          <w:color w:val="0000FF"/>
          <w:u w:val="single"/>
        </w:rPr>
        <w:t>)</w:t>
      </w:r>
      <w:r w:rsidRPr="00CC46BC">
        <w:rPr>
          <w:rFonts w:ascii="Arial" w:eastAsia="Calibri" w:hAnsi="Arial" w:cs="Arial"/>
        </w:rPr>
        <w:t xml:space="preserve"> </w:t>
      </w:r>
    </w:p>
    <w:p w14:paraId="20286E58"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Agencies and non-departmental government bodies (a list of which can be accessed at </w:t>
      </w:r>
      <w:hyperlink r:id="rId31" w:history="1">
        <w:r w:rsidRPr="00CC46BC">
          <w:rPr>
            <w:rFonts w:ascii="Arial" w:eastAsia="Calibri" w:hAnsi="Arial" w:cs="Arial"/>
            <w:color w:val="0000FF"/>
            <w:u w:val="single"/>
          </w:rPr>
          <w:t>http://www.gov.scot/Topics/Government/public-bodies/about/Bodies</w:t>
        </w:r>
      </w:hyperlink>
      <w:r w:rsidRPr="00CC46BC">
        <w:rPr>
          <w:rFonts w:ascii="Arial" w:eastAsia="Calibri" w:hAnsi="Arial" w:cs="Arial"/>
          <w:color w:val="0000FF"/>
          <w:u w:val="single"/>
        </w:rPr>
        <w:t>)</w:t>
      </w:r>
      <w:r w:rsidRPr="00CC46BC">
        <w:rPr>
          <w:rFonts w:ascii="Arial" w:eastAsia="Calibri" w:hAnsi="Arial" w:cs="Arial"/>
        </w:rPr>
        <w:t xml:space="preserve"> </w:t>
      </w:r>
    </w:p>
    <w:p w14:paraId="4A1DECC7"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NHS bodies (lists of which can be accessed at </w:t>
      </w:r>
      <w:hyperlink r:id="rId32" w:history="1">
        <w:r w:rsidRPr="00CC46BC">
          <w:rPr>
            <w:rFonts w:ascii="Arial" w:eastAsia="Calibri" w:hAnsi="Arial" w:cs="Arial"/>
            <w:color w:val="0000FF"/>
            <w:u w:val="single"/>
          </w:rPr>
          <w:t>http://www.gov.scot/Topics/Health/NHS-Workforce/NHS-Boards</w:t>
        </w:r>
      </w:hyperlink>
      <w:r w:rsidRPr="00CC46BC">
        <w:rPr>
          <w:rFonts w:ascii="Arial" w:eastAsia="Calibri" w:hAnsi="Arial" w:cs="Arial"/>
          <w:color w:val="0000FF"/>
          <w:u w:val="single"/>
        </w:rPr>
        <w:t xml:space="preserve"> </w:t>
      </w:r>
      <w:r w:rsidRPr="00CC46BC">
        <w:rPr>
          <w:rFonts w:ascii="Arial" w:eastAsia="Calibri" w:hAnsi="Arial" w:cs="Arial"/>
        </w:rPr>
        <w:t>and</w:t>
      </w:r>
      <w:r w:rsidRPr="00CC46BC">
        <w:rPr>
          <w:rFonts w:ascii="Arial" w:eastAsia="Calibri" w:hAnsi="Arial" w:cs="Arial"/>
          <w:u w:val="single"/>
        </w:rPr>
        <w:t xml:space="preserve"> </w:t>
      </w:r>
      <w:hyperlink r:id="rId33" w:history="1">
        <w:r w:rsidRPr="00CC46BC">
          <w:rPr>
            <w:rFonts w:ascii="Arial" w:eastAsia="Calibri" w:hAnsi="Arial" w:cs="Arial"/>
            <w:color w:val="0000FF"/>
            <w:u w:val="single"/>
          </w:rPr>
          <w:t>http://www.show.scot.nhs.uk/organisations/</w:t>
        </w:r>
      </w:hyperlink>
      <w:r w:rsidRPr="00CC46BC">
        <w:rPr>
          <w:rFonts w:ascii="Arial" w:eastAsia="Calibri" w:hAnsi="Arial" w:cs="Arial"/>
          <w:color w:val="0000FF"/>
          <w:u w:val="single"/>
        </w:rPr>
        <w:t>)</w:t>
      </w:r>
      <w:r w:rsidRPr="00CC46BC">
        <w:rPr>
          <w:rFonts w:ascii="Arial" w:eastAsia="Calibri" w:hAnsi="Arial" w:cs="Arial"/>
        </w:rPr>
        <w:t xml:space="preserve"> </w:t>
      </w:r>
    </w:p>
    <w:p w14:paraId="79115AB7"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Further and Higher Education Bodies (lists of which can be accessed at </w:t>
      </w:r>
      <w:hyperlink r:id="rId34" w:history="1">
        <w:r w:rsidRPr="00CC46BC">
          <w:rPr>
            <w:rFonts w:ascii="Arial" w:eastAsia="Calibri" w:hAnsi="Arial" w:cs="Arial"/>
            <w:color w:val="0000FF"/>
            <w:u w:val="single"/>
          </w:rPr>
          <w:t>http://www.universities-scotland.ac.uk/index.php?page=members</w:t>
        </w:r>
      </w:hyperlink>
      <w:r w:rsidRPr="00CC46BC">
        <w:rPr>
          <w:rFonts w:ascii="Arial" w:eastAsia="Calibri" w:hAnsi="Arial" w:cs="Arial"/>
        </w:rPr>
        <w:t xml:space="preserve"> , </w:t>
      </w:r>
      <w:hyperlink r:id="rId35" w:history="1">
        <w:r w:rsidRPr="00CC46BC">
          <w:rPr>
            <w:rFonts w:ascii="Arial" w:eastAsia="Calibri" w:hAnsi="Arial" w:cs="Arial"/>
            <w:color w:val="0000FF"/>
            <w:u w:val="single"/>
          </w:rPr>
          <w:t>http://www.collegesscotland.ac.uk/member-colleges.html</w:t>
        </w:r>
      </w:hyperlink>
      <w:r w:rsidRPr="00CC46BC">
        <w:rPr>
          <w:rFonts w:ascii="Arial" w:eastAsia="Calibri" w:hAnsi="Arial" w:cs="Arial"/>
        </w:rPr>
        <w:t xml:space="preserve">, </w:t>
      </w:r>
      <w:hyperlink r:id="rId36" w:history="1">
        <w:r w:rsidRPr="00CC46BC">
          <w:rPr>
            <w:rFonts w:ascii="Arial" w:eastAsia="Times New Roman" w:hAnsi="Arial" w:cs="Arial"/>
            <w:color w:val="0000FF"/>
            <w:szCs w:val="20"/>
            <w:u w:val="single"/>
          </w:rPr>
          <w:t>http://www.sfc.ac.uk/funding/universities-we-fund.aspx</w:t>
        </w:r>
      </w:hyperlink>
      <w:r w:rsidRPr="00CC46BC">
        <w:rPr>
          <w:rFonts w:ascii="Arial" w:eastAsia="Times New Roman" w:hAnsi="Arial" w:cs="Arial"/>
          <w:szCs w:val="20"/>
        </w:rPr>
        <w:t xml:space="preserve"> and </w:t>
      </w:r>
      <w:hyperlink r:id="rId37" w:history="1">
        <w:r w:rsidRPr="00CC46BC">
          <w:rPr>
            <w:rFonts w:ascii="Arial" w:eastAsia="Times New Roman" w:hAnsi="Arial" w:cs="Arial"/>
            <w:color w:val="0000FF"/>
            <w:szCs w:val="20"/>
            <w:u w:val="single"/>
          </w:rPr>
          <w:t>http://www.sfc.ac.uk/funding/colleges-we-fund.aspx</w:t>
        </w:r>
      </w:hyperlink>
      <w:r w:rsidRPr="00CC46BC">
        <w:rPr>
          <w:rFonts w:ascii="Arial" w:eastAsia="Times New Roman" w:hAnsi="Arial" w:cs="Arial"/>
          <w:szCs w:val="20"/>
        </w:rPr>
        <w:t xml:space="preserve">) </w:t>
      </w:r>
    </w:p>
    <w:p w14:paraId="29D2292D"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Police (a list of the divisions of which can be accessed at </w:t>
      </w:r>
      <w:hyperlink r:id="rId38" w:history="1">
        <w:r w:rsidRPr="00CC46BC">
          <w:rPr>
            <w:rFonts w:ascii="Arial" w:eastAsia="Calibri" w:hAnsi="Arial" w:cs="Arial"/>
            <w:color w:val="0000FF"/>
            <w:u w:val="single"/>
          </w:rPr>
          <w:t>http://www.scotland.police.uk/your-community/</w:t>
        </w:r>
      </w:hyperlink>
      <w:r w:rsidRPr="00CC46BC">
        <w:rPr>
          <w:rFonts w:ascii="Arial" w:eastAsia="Calibri" w:hAnsi="Arial" w:cs="Arial"/>
          <w:color w:val="0000FF"/>
          <w:u w:val="single"/>
        </w:rPr>
        <w:t>)</w:t>
      </w:r>
      <w:r w:rsidRPr="00CC46BC">
        <w:rPr>
          <w:rFonts w:ascii="Arial" w:eastAsia="Calibri" w:hAnsi="Arial" w:cs="Arial"/>
        </w:rPr>
        <w:t xml:space="preserve"> </w:t>
      </w:r>
    </w:p>
    <w:p w14:paraId="7E825F36"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Scottish Housing Associations and registered social landlords (lists of which can be accessed at </w:t>
      </w:r>
      <w:hyperlink r:id="rId39" w:history="1">
        <w:r w:rsidRPr="00CC46BC">
          <w:rPr>
            <w:rFonts w:ascii="Arial" w:eastAsia="Calibri" w:hAnsi="Arial" w:cs="Arial"/>
            <w:color w:val="0000FF"/>
            <w:u w:val="single"/>
          </w:rPr>
          <w:t>http://www.sfha.co.uk/component/option,com_membersdir/Itemid,149/view,membersdir/</w:t>
        </w:r>
      </w:hyperlink>
      <w:r w:rsidRPr="00CC46BC">
        <w:rPr>
          <w:rFonts w:ascii="Arial" w:eastAsia="Calibri" w:hAnsi="Arial" w:cs="Arial"/>
          <w:color w:val="0000FF"/>
          <w:u w:val="single"/>
        </w:rPr>
        <w:t xml:space="preserve"> </w:t>
      </w:r>
      <w:r w:rsidRPr="00CC46BC">
        <w:rPr>
          <w:rFonts w:ascii="Arial" w:eastAsia="Calibri" w:hAnsi="Arial" w:cs="Arial"/>
        </w:rPr>
        <w:t>and</w:t>
      </w:r>
      <w:r w:rsidRPr="00CC46BC">
        <w:rPr>
          <w:rFonts w:ascii="Arial" w:eastAsia="Calibri" w:hAnsi="Arial" w:cs="Arial"/>
          <w:u w:val="single"/>
        </w:rPr>
        <w:t xml:space="preserve"> </w:t>
      </w:r>
      <w:hyperlink r:id="rId40" w:history="1">
        <w:r w:rsidRPr="00CC46BC">
          <w:rPr>
            <w:rFonts w:ascii="Arial" w:eastAsia="Calibri" w:hAnsi="Arial" w:cs="Arial"/>
            <w:color w:val="0000FF"/>
            <w:u w:val="single"/>
          </w:rPr>
          <w:t>http://directory.scottishhousingregulator.gov.uk/pages/default.aspx</w:t>
        </w:r>
      </w:hyperlink>
      <w:r w:rsidRPr="00CC46BC">
        <w:rPr>
          <w:rFonts w:ascii="Arial" w:eastAsia="Calibri" w:hAnsi="Arial" w:cs="Arial"/>
          <w:color w:val="0000FF"/>
          <w:u w:val="single"/>
        </w:rPr>
        <w:t>)</w:t>
      </w:r>
      <w:r w:rsidRPr="00CC46BC">
        <w:rPr>
          <w:rFonts w:ascii="Arial" w:eastAsia="Calibri" w:hAnsi="Arial" w:cs="Arial"/>
        </w:rPr>
        <w:t xml:space="preserve"> </w:t>
      </w:r>
    </w:p>
    <w:p w14:paraId="6A8B9FD6"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lastRenderedPageBreak/>
        <w:t xml:space="preserve">The Scotland Office </w:t>
      </w:r>
    </w:p>
    <w:p w14:paraId="097FD373" w14:textId="77777777" w:rsidR="00F71600" w:rsidRPr="00CC46BC" w:rsidRDefault="00F71600" w:rsidP="00F71600">
      <w:pPr>
        <w:numPr>
          <w:ilvl w:val="0"/>
          <w:numId w:val="1"/>
        </w:numPr>
        <w:spacing w:after="0" w:line="240" w:lineRule="auto"/>
        <w:contextualSpacing/>
        <w:rPr>
          <w:rFonts w:ascii="Arial" w:eastAsia="Calibri" w:hAnsi="Arial" w:cs="Arial"/>
          <w:color w:val="0000FF"/>
          <w:u w:val="single"/>
        </w:rPr>
      </w:pPr>
      <w:r w:rsidRPr="00CC46BC">
        <w:rPr>
          <w:rFonts w:ascii="Arial" w:eastAsia="Calibri" w:hAnsi="Arial" w:cs="Arial"/>
        </w:rPr>
        <w:t xml:space="preserve">Scottish schools (lists of which can be accessed at </w:t>
      </w:r>
      <w:hyperlink r:id="rId41" w:history="1">
        <w:r w:rsidRPr="00CC46BC">
          <w:rPr>
            <w:rFonts w:ascii="Arial" w:eastAsia="Times New Roman" w:hAnsi="Arial" w:cs="Arial"/>
            <w:color w:val="0000FF"/>
            <w:szCs w:val="20"/>
            <w:u w:val="single"/>
          </w:rPr>
          <w:t>https://education.gov.scot/parentzone/find-a-school?k=%3APrimary%2A</w:t>
        </w:r>
      </w:hyperlink>
      <w:r w:rsidRPr="00CC46BC">
        <w:rPr>
          <w:rFonts w:ascii="Arial" w:eastAsia="Times New Roman" w:hAnsi="Arial" w:cs="Arial"/>
          <w:szCs w:val="20"/>
        </w:rPr>
        <w:t xml:space="preserve">, </w:t>
      </w:r>
      <w:hyperlink r:id="rId42" w:history="1">
        <w:r w:rsidRPr="00CC46BC">
          <w:rPr>
            <w:rFonts w:ascii="Arial" w:eastAsia="Times New Roman" w:hAnsi="Arial" w:cs="Arial"/>
            <w:color w:val="0000FF"/>
            <w:szCs w:val="20"/>
            <w:u w:val="single"/>
          </w:rPr>
          <w:t>https://education.gov.scot/parentzone/find-a-school?k=%3ASecondary%2A</w:t>
        </w:r>
      </w:hyperlink>
      <w:r w:rsidRPr="00CC46BC">
        <w:rPr>
          <w:rFonts w:ascii="Arial" w:eastAsia="Times New Roman" w:hAnsi="Arial" w:cs="Arial"/>
          <w:szCs w:val="20"/>
        </w:rPr>
        <w:t xml:space="preserve"> and </w:t>
      </w:r>
      <w:hyperlink r:id="rId43" w:history="1">
        <w:r w:rsidRPr="00CC46BC">
          <w:rPr>
            <w:rFonts w:ascii="Arial" w:eastAsia="Times New Roman" w:hAnsi="Arial" w:cs="Arial"/>
            <w:color w:val="0000FF"/>
            <w:szCs w:val="20"/>
            <w:u w:val="single"/>
          </w:rPr>
          <w:t>https://education.gov.scot/parentzone/find-a-school?k=%3ASpecial%2A</w:t>
        </w:r>
      </w:hyperlink>
      <w:r w:rsidRPr="00CC46BC">
        <w:rPr>
          <w:rFonts w:ascii="Arial" w:eastAsia="Calibri" w:hAnsi="Arial" w:cs="Arial"/>
          <w:color w:val="0000FF"/>
          <w:u w:val="single"/>
        </w:rPr>
        <w:t>)</w:t>
      </w:r>
    </w:p>
    <w:p w14:paraId="07DF9C2D"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Welsh Public Bodies including the National Assembly for Wales, Welsh Assembly Government and Welsh Local Authorities, and all bodies listed on </w:t>
      </w:r>
      <w:hyperlink r:id="rId44" w:history="1">
        <w:r w:rsidRPr="00CC46BC">
          <w:rPr>
            <w:rFonts w:ascii="Arial" w:eastAsia="Calibri" w:hAnsi="Arial" w:cs="Arial"/>
            <w:color w:val="0000FF"/>
            <w:u w:val="single"/>
          </w:rPr>
          <w:t>http://www.assembly.wales/en/Pages/Home.aspx</w:t>
        </w:r>
      </w:hyperlink>
      <w:r w:rsidRPr="00CC46BC">
        <w:rPr>
          <w:rFonts w:ascii="Arial" w:eastAsia="Calibri" w:hAnsi="Arial" w:cs="Arial"/>
        </w:rPr>
        <w:t xml:space="preserve">  and </w:t>
      </w:r>
      <w:hyperlink r:id="rId45" w:history="1">
        <w:r w:rsidRPr="00CC46BC">
          <w:rPr>
            <w:rFonts w:ascii="Arial" w:eastAsia="Calibri" w:hAnsi="Arial" w:cs="Arial"/>
            <w:color w:val="0000FF"/>
            <w:u w:val="single"/>
          </w:rPr>
          <w:t>http://gov.wales</w:t>
        </w:r>
      </w:hyperlink>
      <w:r w:rsidRPr="00CC46BC">
        <w:rPr>
          <w:rFonts w:ascii="Arial" w:eastAsia="Calibri" w:hAnsi="Arial" w:cs="Arial"/>
        </w:rPr>
        <w:t xml:space="preserve"> </w:t>
      </w:r>
    </w:p>
    <w:p w14:paraId="28772312"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NHS Wales health boards (a list of which can be accessed at </w:t>
      </w:r>
      <w:hyperlink r:id="rId46" w:history="1">
        <w:r w:rsidRPr="00CC46BC">
          <w:rPr>
            <w:rFonts w:ascii="Arial" w:eastAsia="Calibri" w:hAnsi="Arial" w:cs="Arial"/>
            <w:color w:val="0000FF"/>
            <w:u w:val="single"/>
          </w:rPr>
          <w:t>http://www.wales.nhs.uk/ourservices/directory</w:t>
        </w:r>
      </w:hyperlink>
      <w:r w:rsidRPr="00CC46BC">
        <w:rPr>
          <w:rFonts w:ascii="Arial" w:eastAsia="Calibri" w:hAnsi="Arial" w:cs="Arial"/>
        </w:rPr>
        <w:t>)</w:t>
      </w:r>
    </w:p>
    <w:p w14:paraId="7D893045"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Housing Associations/Registered Social Landlords Wales (a list of which can be accessed at </w:t>
      </w:r>
      <w:hyperlink r:id="rId47" w:history="1">
        <w:r w:rsidRPr="00CC46BC">
          <w:rPr>
            <w:rFonts w:ascii="Arial" w:eastAsia="Calibri" w:hAnsi="Arial" w:cs="Arial"/>
            <w:color w:val="0000FF"/>
            <w:u w:val="single"/>
          </w:rPr>
          <w:t>http://gov.wales/topics/housing-and-regeneration/publications/registered-social-landlords-in-wales/?lang=en</w:t>
        </w:r>
      </w:hyperlink>
      <w:r w:rsidRPr="00CC46BC">
        <w:rPr>
          <w:rFonts w:ascii="Arial" w:eastAsia="Calibri" w:hAnsi="Arial" w:cs="Arial"/>
          <w:color w:val="0000FF"/>
          <w:u w:val="single"/>
        </w:rPr>
        <w:t>)</w:t>
      </w:r>
      <w:r w:rsidRPr="00CC46BC">
        <w:rPr>
          <w:rFonts w:ascii="Arial" w:eastAsia="Calibri" w:hAnsi="Arial" w:cs="Arial"/>
        </w:rPr>
        <w:t xml:space="preserve"> </w:t>
      </w:r>
    </w:p>
    <w:p w14:paraId="130DB2E4"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Universities, colleges and schools (the latter including nursery, primary, middle, secondary, special, independent schools and pupil referral units) in Wales (lists of which can be accessed at </w:t>
      </w:r>
      <w:hyperlink r:id="rId48" w:history="1">
        <w:r w:rsidRPr="00CC46BC">
          <w:rPr>
            <w:rFonts w:ascii="Arial" w:eastAsia="Calibri" w:hAnsi="Arial" w:cs="Arial"/>
            <w:color w:val="0000FF"/>
            <w:u w:val="single"/>
          </w:rPr>
          <w:t>http://www.uniswales.ac.uk/universities/</w:t>
        </w:r>
      </w:hyperlink>
      <w:r w:rsidRPr="00CC46BC">
        <w:rPr>
          <w:rFonts w:ascii="Arial" w:eastAsia="Calibri" w:hAnsi="Arial" w:cs="Arial"/>
        </w:rPr>
        <w:t xml:space="preserve">, </w:t>
      </w:r>
      <w:hyperlink r:id="rId49" w:history="1">
        <w:r w:rsidRPr="00CC46BC">
          <w:rPr>
            <w:rFonts w:ascii="Arial" w:eastAsia="Calibri" w:hAnsi="Arial" w:cs="Arial"/>
            <w:color w:val="0000FF"/>
            <w:u w:val="single"/>
          </w:rPr>
          <w:t>http://www.collegeswales.ac.uk/Find-a-College</w:t>
        </w:r>
      </w:hyperlink>
      <w:r w:rsidRPr="00CC46BC">
        <w:rPr>
          <w:rFonts w:ascii="Arial" w:eastAsia="Calibri" w:hAnsi="Arial" w:cs="Arial"/>
        </w:rPr>
        <w:t xml:space="preserve"> and </w:t>
      </w:r>
      <w:hyperlink r:id="rId50" w:history="1">
        <w:r w:rsidRPr="00CC46BC">
          <w:rPr>
            <w:rFonts w:ascii="Arial" w:eastAsia="Calibri" w:hAnsi="Arial" w:cs="Arial"/>
            <w:color w:val="0000FF"/>
            <w:u w:val="single"/>
          </w:rPr>
          <w:t>http://gov.wales/statistics-and-research/address-list-of-schools/?lang=en</w:t>
        </w:r>
      </w:hyperlink>
    </w:p>
    <w:p w14:paraId="0F9496FE"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Northern Ireland government departments (a list of which can be accessed at </w:t>
      </w:r>
      <w:hyperlink r:id="rId51" w:history="1">
        <w:r w:rsidRPr="00CC46BC">
          <w:rPr>
            <w:rFonts w:ascii="Arial" w:eastAsia="Calibri" w:hAnsi="Arial" w:cs="Arial"/>
            <w:color w:val="0000FF"/>
            <w:u w:val="single"/>
          </w:rPr>
          <w:t>http://www.northernireland.gov.uk/gov.htm</w:t>
        </w:r>
      </w:hyperlink>
      <w:r w:rsidRPr="00CC46BC">
        <w:rPr>
          <w:rFonts w:ascii="Arial" w:eastAsia="Calibri" w:hAnsi="Arial" w:cs="Arial"/>
          <w:color w:val="0000FF"/>
          <w:u w:val="single"/>
        </w:rPr>
        <w:t>)</w:t>
      </w:r>
      <w:r w:rsidRPr="00CC46BC">
        <w:rPr>
          <w:rFonts w:ascii="Arial" w:eastAsia="Calibri" w:hAnsi="Arial" w:cs="Arial"/>
        </w:rPr>
        <w:t xml:space="preserve"> </w:t>
      </w:r>
    </w:p>
    <w:p w14:paraId="527150A9"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Northern Ireland public sector bodies and local authorities (a list of which can be accessed at </w:t>
      </w:r>
      <w:hyperlink r:id="rId52" w:history="1">
        <w:r w:rsidRPr="00CC46BC">
          <w:rPr>
            <w:rFonts w:ascii="Arial" w:eastAsia="Calibri" w:hAnsi="Arial" w:cs="Arial"/>
            <w:color w:val="0000FF"/>
            <w:u w:val="single"/>
          </w:rPr>
          <w:t>https://www.nidirect.gov.uk/contacts/contacts-az/general-register-office-northern-ireland</w:t>
        </w:r>
      </w:hyperlink>
      <w:r w:rsidRPr="00CC46BC">
        <w:rPr>
          <w:rFonts w:ascii="Arial" w:eastAsia="Calibri" w:hAnsi="Arial" w:cs="Arial"/>
          <w:color w:val="0000FF"/>
          <w:u w:val="single"/>
        </w:rPr>
        <w:t>)</w:t>
      </w:r>
    </w:p>
    <w:p w14:paraId="60303AAF"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Schools in Northern Ireland (a list of which can be accessed at </w:t>
      </w:r>
      <w:hyperlink r:id="rId53" w:history="1">
        <w:r w:rsidRPr="00CC46BC">
          <w:rPr>
            <w:rFonts w:ascii="Arial" w:eastAsia="Calibri" w:hAnsi="Arial" w:cs="Arial"/>
            <w:color w:val="0000FF"/>
            <w:u w:val="single"/>
          </w:rPr>
          <w:t>http://apps.education-ni.gov.uk/appinstitutes/instmain.aspx</w:t>
        </w:r>
      </w:hyperlink>
      <w:r w:rsidRPr="00CC46BC">
        <w:rPr>
          <w:rFonts w:ascii="Arial" w:eastAsia="Calibri" w:hAnsi="Arial" w:cs="Arial"/>
          <w:color w:val="0000FF"/>
          <w:u w:val="single"/>
        </w:rPr>
        <w:t>)</w:t>
      </w:r>
      <w:r w:rsidRPr="00CC46BC">
        <w:rPr>
          <w:rFonts w:ascii="Arial" w:eastAsia="Calibri" w:hAnsi="Arial" w:cs="Arial"/>
        </w:rPr>
        <w:t xml:space="preserve"> </w:t>
      </w:r>
    </w:p>
    <w:p w14:paraId="35483CDE"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Universities and colleges in Northern Ireland (a list of which can be accessed at </w:t>
      </w:r>
      <w:hyperlink r:id="rId54" w:history="1">
        <w:r w:rsidRPr="00CC46BC">
          <w:rPr>
            <w:rFonts w:ascii="Arial" w:eastAsia="Calibri" w:hAnsi="Arial" w:cs="Arial"/>
            <w:color w:val="0000FF"/>
            <w:u w:val="single"/>
          </w:rPr>
          <w:t>https://www.nidirect.gov.uk/articles/universities-and-colleges-northern-ireland</w:t>
        </w:r>
      </w:hyperlink>
      <w:r w:rsidRPr="00CC46BC">
        <w:rPr>
          <w:rFonts w:ascii="Arial" w:eastAsia="Calibri" w:hAnsi="Arial" w:cs="Arial"/>
          <w:color w:val="0000FF"/>
          <w:u w:val="single"/>
        </w:rPr>
        <w:t>)</w:t>
      </w:r>
      <w:r w:rsidRPr="00CC46BC">
        <w:rPr>
          <w:rFonts w:ascii="Arial" w:eastAsia="Calibri" w:hAnsi="Arial" w:cs="Arial"/>
        </w:rPr>
        <w:t xml:space="preserve"> </w:t>
      </w:r>
    </w:p>
    <w:p w14:paraId="2F53DCB4"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Health and Social care bodies in Northern Ireland (details of which can be accessed through </w:t>
      </w:r>
      <w:hyperlink r:id="rId55" w:history="1">
        <w:r w:rsidRPr="00CC46BC">
          <w:rPr>
            <w:rFonts w:ascii="Arial" w:eastAsia="Calibri" w:hAnsi="Arial" w:cs="Arial"/>
            <w:color w:val="0000FF"/>
            <w:u w:val="single"/>
          </w:rPr>
          <w:t>http://www.hscni.net/</w:t>
        </w:r>
      </w:hyperlink>
      <w:r w:rsidRPr="00CC46BC">
        <w:rPr>
          <w:rFonts w:ascii="Arial" w:eastAsia="Calibri" w:hAnsi="Arial" w:cs="Arial"/>
          <w:color w:val="0000FF"/>
          <w:u w:val="single"/>
        </w:rPr>
        <w:t>)</w:t>
      </w:r>
      <w:r w:rsidRPr="00CC46BC">
        <w:rPr>
          <w:rFonts w:ascii="Arial" w:eastAsia="Calibri" w:hAnsi="Arial" w:cs="Arial"/>
        </w:rPr>
        <w:t xml:space="preserve"> </w:t>
      </w:r>
    </w:p>
    <w:p w14:paraId="3F46A6E1"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Northern Ireland Housing Associations (a list of which can be accessed at </w:t>
      </w:r>
      <w:hyperlink r:id="rId56" w:history="1">
        <w:r w:rsidRPr="00CC46BC">
          <w:rPr>
            <w:rFonts w:ascii="Arial" w:eastAsia="Calibri" w:hAnsi="Arial" w:cs="Arial"/>
            <w:color w:val="0000FF"/>
            <w:u w:val="single"/>
          </w:rPr>
          <w:t>http://www.nihe.gov.uk/index/about/contact_us_home/your_nearest_office.htm</w:t>
        </w:r>
      </w:hyperlink>
      <w:r w:rsidRPr="00CC46BC">
        <w:rPr>
          <w:rFonts w:ascii="Arial" w:eastAsia="Calibri" w:hAnsi="Arial" w:cs="Arial"/>
          <w:color w:val="0000FF"/>
          <w:u w:val="single"/>
        </w:rPr>
        <w:t>)</w:t>
      </w:r>
      <w:r w:rsidRPr="00CC46BC">
        <w:rPr>
          <w:rFonts w:ascii="Arial" w:eastAsia="Calibri" w:hAnsi="Arial" w:cs="Arial"/>
        </w:rPr>
        <w:t xml:space="preserve"> </w:t>
      </w:r>
    </w:p>
    <w:p w14:paraId="147CD624"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Police Service of Northern Ireland</w:t>
      </w:r>
    </w:p>
    <w:p w14:paraId="142FD2BC"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Any corporation established, or a group of individuals appointed to act together, for the specific purpose of meeting needs in the general interest, not having an industrial or commercial character, and (</w:t>
      </w:r>
      <w:proofErr w:type="spellStart"/>
      <w:r w:rsidRPr="00CC46BC">
        <w:rPr>
          <w:rFonts w:ascii="Arial" w:eastAsia="Calibri" w:hAnsi="Arial" w:cs="Arial"/>
        </w:rPr>
        <w:t>i</w:t>
      </w:r>
      <w:proofErr w:type="spellEnd"/>
      <w:r w:rsidRPr="00CC46BC">
        <w:rPr>
          <w:rFonts w:ascii="Arial" w:eastAsia="Calibri" w:hAnsi="Arial" w:cs="Arial"/>
        </w:rPr>
        <w:t xml:space="preserve">) financed wholly or mainly by another contracting authority listed above; (ii) subject to management supervision by another contracting authority listed above; or (iii) more than half of the board of directors or members of which, or, in the case of a group of individuals, more than half of those individuals, are appointed by another contracting authority listed above (iv) an association of or formed by one or more of the Contracting Authorities listed above </w:t>
      </w:r>
    </w:p>
    <w:p w14:paraId="09B43DDB"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Any ‘bodies governed by public law’ which under the Procurement Regulations means bodies that have all of the following </w:t>
      </w:r>
      <w:proofErr w:type="gramStart"/>
      <w:r w:rsidRPr="00CC46BC">
        <w:rPr>
          <w:rFonts w:ascii="Arial" w:eastAsia="Calibri" w:hAnsi="Arial" w:cs="Arial"/>
        </w:rPr>
        <w:t>characteristics</w:t>
      </w:r>
      <w:proofErr w:type="gramEnd"/>
    </w:p>
    <w:p w14:paraId="62B5BFF1" w14:textId="77777777" w:rsidR="00F71600" w:rsidRPr="00CC46BC" w:rsidRDefault="00F71600" w:rsidP="00F71600">
      <w:pPr>
        <w:ind w:left="1440"/>
        <w:contextualSpacing/>
        <w:rPr>
          <w:rFonts w:ascii="Arial" w:eastAsia="Calibri" w:hAnsi="Arial" w:cs="Arial"/>
        </w:rPr>
      </w:pPr>
      <w:r w:rsidRPr="00CC46BC">
        <w:rPr>
          <w:rFonts w:ascii="Arial" w:eastAsia="Calibri" w:hAnsi="Arial" w:cs="Arial"/>
        </w:rPr>
        <w:t>(a)they are established for the specific purpose of meeting needs in the general interest, not having an industrial or commercial character;</w:t>
      </w:r>
    </w:p>
    <w:p w14:paraId="71916208" w14:textId="77777777" w:rsidR="00F71600" w:rsidRPr="00CC46BC" w:rsidRDefault="00F71600" w:rsidP="00F71600">
      <w:pPr>
        <w:ind w:left="720" w:firstLine="720"/>
        <w:contextualSpacing/>
        <w:rPr>
          <w:rFonts w:ascii="Arial" w:eastAsia="Calibri" w:hAnsi="Arial" w:cs="Arial"/>
        </w:rPr>
      </w:pPr>
      <w:r w:rsidRPr="00CC46BC">
        <w:rPr>
          <w:rFonts w:ascii="Arial" w:eastAsia="Calibri" w:hAnsi="Arial" w:cs="Arial"/>
        </w:rPr>
        <w:t>(b) they have legal personality; and</w:t>
      </w:r>
    </w:p>
    <w:p w14:paraId="716AB2CE" w14:textId="77777777" w:rsidR="00F71600" w:rsidRPr="00CC46BC" w:rsidRDefault="00F71600" w:rsidP="00F71600">
      <w:pPr>
        <w:ind w:left="720" w:firstLine="720"/>
        <w:contextualSpacing/>
        <w:rPr>
          <w:rFonts w:ascii="Arial" w:eastAsia="Calibri" w:hAnsi="Arial" w:cs="Arial"/>
        </w:rPr>
      </w:pPr>
      <w:r w:rsidRPr="00CC46BC">
        <w:rPr>
          <w:rFonts w:ascii="Arial" w:eastAsia="Calibri" w:hAnsi="Arial" w:cs="Arial"/>
        </w:rPr>
        <w:t xml:space="preserve">(c) they have any of the following </w:t>
      </w:r>
      <w:proofErr w:type="gramStart"/>
      <w:r w:rsidRPr="00CC46BC">
        <w:rPr>
          <w:rFonts w:ascii="Arial" w:eastAsia="Calibri" w:hAnsi="Arial" w:cs="Arial"/>
        </w:rPr>
        <w:t>characteristics:—</w:t>
      </w:r>
      <w:proofErr w:type="gramEnd"/>
    </w:p>
    <w:p w14:paraId="255A8A3D" w14:textId="77777777" w:rsidR="00F71600" w:rsidRPr="00CC46BC" w:rsidRDefault="00F71600" w:rsidP="00F71600">
      <w:pPr>
        <w:ind w:left="2160"/>
        <w:contextualSpacing/>
        <w:rPr>
          <w:rFonts w:ascii="Arial" w:eastAsia="Calibri" w:hAnsi="Arial" w:cs="Arial"/>
        </w:rPr>
      </w:pPr>
      <w:r w:rsidRPr="00CC46BC">
        <w:rPr>
          <w:rFonts w:ascii="Arial" w:eastAsia="Calibri" w:hAnsi="Arial" w:cs="Arial"/>
        </w:rPr>
        <w:t>(</w:t>
      </w:r>
      <w:proofErr w:type="spellStart"/>
      <w:r w:rsidRPr="00CC46BC">
        <w:rPr>
          <w:rFonts w:ascii="Arial" w:eastAsia="Calibri" w:hAnsi="Arial" w:cs="Arial"/>
        </w:rPr>
        <w:t>i</w:t>
      </w:r>
      <w:proofErr w:type="spellEnd"/>
      <w:r w:rsidRPr="00CC46BC">
        <w:rPr>
          <w:rFonts w:ascii="Arial" w:eastAsia="Calibri" w:hAnsi="Arial" w:cs="Arial"/>
        </w:rPr>
        <w:t>) they are financed, for the most part, by the State, regional or local authorities, or by other bodies governed by public law;</w:t>
      </w:r>
    </w:p>
    <w:p w14:paraId="1D761450" w14:textId="77777777" w:rsidR="00F71600" w:rsidRPr="00CC46BC" w:rsidRDefault="00F71600" w:rsidP="00F71600">
      <w:pPr>
        <w:ind w:left="2160"/>
        <w:contextualSpacing/>
        <w:rPr>
          <w:rFonts w:ascii="Arial" w:eastAsia="Calibri" w:hAnsi="Arial" w:cs="Arial"/>
        </w:rPr>
      </w:pPr>
      <w:r w:rsidRPr="00CC46BC">
        <w:rPr>
          <w:rFonts w:ascii="Arial" w:eastAsia="Calibri" w:hAnsi="Arial" w:cs="Arial"/>
        </w:rPr>
        <w:t>(ii) they are subject to management supervision by those authorities or bodies; or</w:t>
      </w:r>
    </w:p>
    <w:p w14:paraId="55F605D8" w14:textId="77777777" w:rsidR="00F71600" w:rsidRPr="00CC46BC" w:rsidRDefault="00F71600" w:rsidP="00F71600">
      <w:pPr>
        <w:ind w:left="2160"/>
        <w:contextualSpacing/>
        <w:rPr>
          <w:rFonts w:ascii="Arial" w:eastAsia="Calibri" w:hAnsi="Arial" w:cs="Arial"/>
        </w:rPr>
      </w:pPr>
      <w:r w:rsidRPr="00CC46BC">
        <w:rPr>
          <w:rFonts w:ascii="Arial" w:eastAsia="Calibri" w:hAnsi="Arial" w:cs="Arial"/>
        </w:rPr>
        <w:t xml:space="preserve">(iii) they have an administrative, </w:t>
      </w:r>
      <w:proofErr w:type="gramStart"/>
      <w:r w:rsidRPr="00CC46BC">
        <w:rPr>
          <w:rFonts w:ascii="Arial" w:eastAsia="Calibri" w:hAnsi="Arial" w:cs="Arial"/>
        </w:rPr>
        <w:t>managerial</w:t>
      </w:r>
      <w:proofErr w:type="gramEnd"/>
      <w:r w:rsidRPr="00CC46BC">
        <w:rPr>
          <w:rFonts w:ascii="Arial" w:eastAsia="Calibri" w:hAnsi="Arial" w:cs="Arial"/>
        </w:rPr>
        <w:t xml:space="preserve"> or supervisory board, more than half of whose members are appointed by the State, </w:t>
      </w:r>
      <w:r w:rsidRPr="00CC46BC">
        <w:rPr>
          <w:rFonts w:ascii="Arial" w:eastAsia="Calibri" w:hAnsi="Arial" w:cs="Arial"/>
        </w:rPr>
        <w:lastRenderedPageBreak/>
        <w:t>regional or local authorities, or by other bodies governed by public law.</w:t>
      </w:r>
    </w:p>
    <w:p w14:paraId="5A4B25EE" w14:textId="77777777" w:rsidR="00F71600" w:rsidRPr="00CC46BC" w:rsidRDefault="00F71600" w:rsidP="00F71600">
      <w:pPr>
        <w:ind w:left="720"/>
        <w:contextualSpacing/>
        <w:rPr>
          <w:rFonts w:ascii="Arial" w:eastAsia="Calibri" w:hAnsi="Arial" w:cs="Arial"/>
        </w:rPr>
      </w:pPr>
    </w:p>
    <w:p w14:paraId="0FFAFBF9" w14:textId="77777777" w:rsidR="00F71600" w:rsidRPr="00CC46BC" w:rsidRDefault="00F71600" w:rsidP="00F71600">
      <w:pPr>
        <w:spacing w:after="0"/>
        <w:rPr>
          <w:rFonts w:ascii="Arial" w:eastAsia="Calibri" w:hAnsi="Arial" w:cs="Arial"/>
        </w:rPr>
      </w:pPr>
      <w:r w:rsidRPr="00CC46BC">
        <w:rPr>
          <w:rFonts w:ascii="Arial" w:eastAsia="Calibri" w:hAnsi="Arial" w:cs="Arial"/>
        </w:rPr>
        <w:t>Entities which are not public sector bodies may also use the Framework if the Framework Manager is satisfied that:</w:t>
      </w:r>
    </w:p>
    <w:p w14:paraId="2AA13123"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such entity is calling-off goods and/or services directly, solely and exclusively in order to satisfy contractual obligations to one or more public sector bodies, all of which are entitled to use the Framework on their own </w:t>
      </w:r>
      <w:proofErr w:type="gramStart"/>
      <w:r w:rsidRPr="00CC46BC">
        <w:rPr>
          <w:rFonts w:ascii="Arial" w:eastAsia="Calibri" w:hAnsi="Arial" w:cs="Arial"/>
        </w:rPr>
        <w:t>account;</w:t>
      </w:r>
      <w:proofErr w:type="gramEnd"/>
    </w:p>
    <w:p w14:paraId="04E6CF9B"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 xml:space="preserve">all goods to be called-off by it are to be used directly, </w:t>
      </w:r>
      <w:proofErr w:type="gramStart"/>
      <w:r w:rsidRPr="00CC46BC">
        <w:rPr>
          <w:rFonts w:ascii="Arial" w:eastAsia="Calibri" w:hAnsi="Arial" w:cs="Arial"/>
        </w:rPr>
        <w:t>solely</w:t>
      </w:r>
      <w:proofErr w:type="gramEnd"/>
      <w:r w:rsidRPr="00CC46BC">
        <w:rPr>
          <w:rFonts w:ascii="Arial" w:eastAsia="Calibri" w:hAnsi="Arial" w:cs="Arial"/>
        </w:rPr>
        <w:t xml:space="preserve"> and exclusively to provide goods and/or services at sites occupied by such public sector body(</w:t>
      </w:r>
      <w:proofErr w:type="spellStart"/>
      <w:r w:rsidRPr="00CC46BC">
        <w:rPr>
          <w:rFonts w:ascii="Arial" w:eastAsia="Calibri" w:hAnsi="Arial" w:cs="Arial"/>
        </w:rPr>
        <w:t>ies</w:t>
      </w:r>
      <w:proofErr w:type="spellEnd"/>
      <w:r w:rsidRPr="00CC46BC">
        <w:rPr>
          <w:rFonts w:ascii="Arial" w:eastAsia="Calibri" w:hAnsi="Arial" w:cs="Arial"/>
        </w:rPr>
        <w:t>); and</w:t>
      </w:r>
    </w:p>
    <w:p w14:paraId="25B71027" w14:textId="77777777" w:rsidR="00F71600" w:rsidRPr="00CC46BC" w:rsidRDefault="00F71600" w:rsidP="00F71600">
      <w:pPr>
        <w:numPr>
          <w:ilvl w:val="0"/>
          <w:numId w:val="1"/>
        </w:numPr>
        <w:spacing w:after="0" w:line="240" w:lineRule="auto"/>
        <w:contextualSpacing/>
        <w:rPr>
          <w:rFonts w:ascii="Arial" w:eastAsia="Calibri" w:hAnsi="Arial" w:cs="Arial"/>
        </w:rPr>
      </w:pPr>
      <w:r w:rsidRPr="00CC46BC">
        <w:rPr>
          <w:rFonts w:ascii="Arial" w:eastAsia="Calibri" w:hAnsi="Arial" w:cs="Arial"/>
        </w:rPr>
        <w:t>it will pass the benefit of the Call-Off contract to such public sector body(</w:t>
      </w:r>
      <w:proofErr w:type="spellStart"/>
      <w:r w:rsidRPr="00CC46BC">
        <w:rPr>
          <w:rFonts w:ascii="Arial" w:eastAsia="Calibri" w:hAnsi="Arial" w:cs="Arial"/>
        </w:rPr>
        <w:t>ies</w:t>
      </w:r>
      <w:proofErr w:type="spellEnd"/>
      <w:r w:rsidRPr="00CC46BC">
        <w:rPr>
          <w:rFonts w:ascii="Arial" w:eastAsia="Calibri" w:hAnsi="Arial" w:cs="Arial"/>
        </w:rPr>
        <w:t xml:space="preserve">) directly, in full and on a purely “pass-through” basis. </w:t>
      </w:r>
      <w:proofErr w:type="gramStart"/>
      <w:r w:rsidRPr="00CC46BC">
        <w:rPr>
          <w:rFonts w:ascii="Arial" w:eastAsia="Calibri" w:hAnsi="Arial" w:cs="Arial"/>
        </w:rPr>
        <w:t>Accordingly</w:t>
      </w:r>
      <w:proofErr w:type="gramEnd"/>
      <w:r w:rsidRPr="00CC46BC">
        <w:rPr>
          <w:rFonts w:ascii="Arial" w:eastAsia="Calibri" w:hAnsi="Arial" w:cs="Arial"/>
        </w:rPr>
        <w:t xml:space="preserve"> there must be no mark-up, management fee, service charge or any similar cost solely in relation to the supply of goods and/or services imposed on the relevant public sector body(</w:t>
      </w:r>
      <w:proofErr w:type="spellStart"/>
      <w:r w:rsidRPr="00CC46BC">
        <w:rPr>
          <w:rFonts w:ascii="Arial" w:eastAsia="Calibri" w:hAnsi="Arial" w:cs="Arial"/>
        </w:rPr>
        <w:t>ies</w:t>
      </w:r>
      <w:proofErr w:type="spellEnd"/>
      <w:r w:rsidRPr="00CC46BC">
        <w:rPr>
          <w:rFonts w:ascii="Arial" w:eastAsia="Calibri" w:hAnsi="Arial" w:cs="Arial"/>
        </w:rPr>
        <w:t>), who must be able to benefit from the terms of the Framework in a like manner and to the same extent as if using the Framework on its/their own account.</w:t>
      </w:r>
    </w:p>
    <w:bookmarkEnd w:id="0"/>
    <w:p w14:paraId="52F875A1" w14:textId="77777777" w:rsidR="00E54C28" w:rsidRDefault="00E54C28"/>
    <w:sectPr w:rsidR="00E54C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3CE1"/>
    <w:multiLevelType w:val="hybridMultilevel"/>
    <w:tmpl w:val="678C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7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00"/>
    <w:rsid w:val="00E54C28"/>
    <w:rsid w:val="00F71600"/>
    <w:rsid w:val="00FA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E0A"/>
  <w15:chartTrackingRefBased/>
  <w15:docId w15:val="{E0DCFFB3-881B-4596-8B95-D9AB92F5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0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00"/>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escotland.gov.uk/your-area.aspx" TargetMode="External"/><Relationship Id="rId18" Type="http://schemas.openxmlformats.org/officeDocument/2006/relationships/hyperlink" Target="http://www.nhs.uk/ServiceDirectories/Pages/AreaTeamListing.aspx" TargetMode="External"/><Relationship Id="rId26" Type="http://schemas.openxmlformats.org/officeDocument/2006/relationships/hyperlink" Target="http://www.citizensadvice.org.uk/index/getadvice.htm" TargetMode="External"/><Relationship Id="rId39" Type="http://schemas.openxmlformats.org/officeDocument/2006/relationships/hyperlink" Target="http://www.sfha.co.uk/component/option,com_membersdir/Itemid,149/view,membersdir/" TargetMode="External"/><Relationship Id="rId21" Type="http://schemas.openxmlformats.org/officeDocument/2006/relationships/hyperlink" Target="https://www.hospiceuk.org/about-hospice-care/find-a-hospice?gclid=CPLU3cD7zdECFdaRGwodNeoDyw" TargetMode="External"/><Relationship Id="rId34" Type="http://schemas.openxmlformats.org/officeDocument/2006/relationships/hyperlink" Target="http://www.universities-scotland.ac.uk/index.php?page=members" TargetMode="External"/><Relationship Id="rId42" Type="http://schemas.openxmlformats.org/officeDocument/2006/relationships/hyperlink" Target="https://education.gov.scot/parentzone/find-a-school?k=%3ASecondary%2A" TargetMode="External"/><Relationship Id="rId47" Type="http://schemas.openxmlformats.org/officeDocument/2006/relationships/hyperlink" Target="http://gov.wales/topics/housing-and-regeneration/publications/registered-social-landlords-in-wales/?lang=en" TargetMode="External"/><Relationship Id="rId50" Type="http://schemas.openxmlformats.org/officeDocument/2006/relationships/hyperlink" Target="http://gov.wales/statistics-and-research/address-list-of-schools/?lang=en" TargetMode="External"/><Relationship Id="rId55" Type="http://schemas.openxmlformats.org/officeDocument/2006/relationships/hyperlink" Target="http://www.hscni.net/" TargetMode="External"/><Relationship Id="rId7" Type="http://schemas.openxmlformats.org/officeDocument/2006/relationships/hyperlink" Target="https://www.gov.uk/government/organisations" TargetMode="External"/><Relationship Id="rId2" Type="http://schemas.openxmlformats.org/officeDocument/2006/relationships/styles" Target="styles.xml"/><Relationship Id="rId16" Type="http://schemas.openxmlformats.org/officeDocument/2006/relationships/hyperlink" Target="http://www.nhs.uk/ServiceDirectories/Pages/MentalHealthTrustListing.aspx" TargetMode="External"/><Relationship Id="rId29" Type="http://schemas.openxmlformats.org/officeDocument/2006/relationships/hyperlink" Target="http://www.gov.scot/About/Government/councils" TargetMode="External"/><Relationship Id="rId11" Type="http://schemas.openxmlformats.org/officeDocument/2006/relationships/hyperlink" Target="http://www.fireservice.co.uk/information/ukfrs" TargetMode="External"/><Relationship Id="rId24" Type="http://schemas.openxmlformats.org/officeDocument/2006/relationships/hyperlink" Target="http://www.oscr.org.uk/search-charity-register/" TargetMode="External"/><Relationship Id="rId32" Type="http://schemas.openxmlformats.org/officeDocument/2006/relationships/hyperlink" Target="http://www.gov.scot/Topics/Health/NHS-Workforce/NHS-Boards" TargetMode="External"/><Relationship Id="rId37" Type="http://schemas.openxmlformats.org/officeDocument/2006/relationships/hyperlink" Target="http://www.sfc.ac.uk/funding/colleges-we-fund.aspx" TargetMode="External"/><Relationship Id="rId40" Type="http://schemas.openxmlformats.org/officeDocument/2006/relationships/hyperlink" Target="http://directory.scottishhousingregulator.gov.uk/pages/default.aspx" TargetMode="External"/><Relationship Id="rId45" Type="http://schemas.openxmlformats.org/officeDocument/2006/relationships/hyperlink" Target="http://gov.wales" TargetMode="External"/><Relationship Id="rId53" Type="http://schemas.openxmlformats.org/officeDocument/2006/relationships/hyperlink" Target="http://apps.education-ni.gov.uk/appinstitutes/instmain.aspx" TargetMode="External"/><Relationship Id="rId58" Type="http://schemas.openxmlformats.org/officeDocument/2006/relationships/theme" Target="theme/theme1.xml"/><Relationship Id="rId5" Type="http://schemas.openxmlformats.org/officeDocument/2006/relationships/hyperlink" Target="https://www.ons.gov.uk/economy/nationalaccounts/uksectoraccounts/datasets/publicsectorclassificationguide" TargetMode="External"/><Relationship Id="rId19" Type="http://schemas.openxmlformats.org/officeDocument/2006/relationships/hyperlink" Target="http://www.nhs.uk/ServiceDirectories/Pages/SpecialHealthAuthorityListing.aspx" TargetMode="External"/><Relationship Id="rId4" Type="http://schemas.openxmlformats.org/officeDocument/2006/relationships/webSettings" Target="webSettings.xml"/><Relationship Id="rId9" Type="http://schemas.openxmlformats.org/officeDocument/2006/relationships/hyperlink" Target="https://get-information-schools.service.gov.uk/Establishments/Search?SelectedTab=Establishments&amp;SearchType=EstablishmentAll&amp;OpenOnly=true&amp;TextSearchModel.AutoSuggestValue=&amp;f=true&amp;b=1&amp;b=4" TargetMode="External"/><Relationship Id="rId14" Type="http://schemas.openxmlformats.org/officeDocument/2006/relationships/hyperlink" Target="http://www.nhs.uk/ServiceDirectories/Pages/AcuteTrustListing.aspx" TargetMode="External"/><Relationship Id="rId22" Type="http://schemas.openxmlformats.org/officeDocument/2006/relationships/hyperlink" Target="https://www.gov.uk/government/publications/current-registered-providers-of-social-housing" TargetMode="External"/><Relationship Id="rId27" Type="http://schemas.openxmlformats.org/officeDocument/2006/relationships/hyperlink" Target="http://www.cas.org.uk" TargetMode="External"/><Relationship Id="rId30" Type="http://schemas.openxmlformats.org/officeDocument/2006/relationships/hyperlink" Target="http://www.scotland-excel.org.uk/home/Aboutus/Ourmembers/Associate-members.aspx" TargetMode="External"/><Relationship Id="rId35" Type="http://schemas.openxmlformats.org/officeDocument/2006/relationships/hyperlink" Target="http://www.collegesscotland.ac.uk/member-colleges.html" TargetMode="External"/><Relationship Id="rId43" Type="http://schemas.openxmlformats.org/officeDocument/2006/relationships/hyperlink" Target="https://education.gov.scot/parentzone/find-a-school?k=%3ASpecial%2A" TargetMode="External"/><Relationship Id="rId48" Type="http://schemas.openxmlformats.org/officeDocument/2006/relationships/hyperlink" Target="http://www.uniswales.ac.uk/universities/" TargetMode="External"/><Relationship Id="rId56" Type="http://schemas.openxmlformats.org/officeDocument/2006/relationships/hyperlink" Target="http://www.nihe.gov.uk/index/about/contact_us_home/your_nearest_office.htm" TargetMode="External"/><Relationship Id="rId8" Type="http://schemas.openxmlformats.org/officeDocument/2006/relationships/hyperlink" Target="http://www.nationalparks.gov.uk/aboutus" TargetMode="External"/><Relationship Id="rId51" Type="http://schemas.openxmlformats.org/officeDocument/2006/relationships/hyperlink" Target="http://www.northernireland.gov.uk/gov.htm" TargetMode="External"/><Relationship Id="rId3" Type="http://schemas.openxmlformats.org/officeDocument/2006/relationships/settings" Target="settings.xml"/><Relationship Id="rId12" Type="http://schemas.openxmlformats.org/officeDocument/2006/relationships/hyperlink" Target="http://www.nifrs.org/areas-districts/" TargetMode="External"/><Relationship Id="rId17" Type="http://schemas.openxmlformats.org/officeDocument/2006/relationships/hyperlink" Target="http://www.nhs.uk/ServiceDirectories/Pages/CareTrustListing.aspx" TargetMode="External"/><Relationship Id="rId25" Type="http://schemas.openxmlformats.org/officeDocument/2006/relationships/hyperlink" Target="http://www.charitycommissionni.org.uk/charity-search/" TargetMode="External"/><Relationship Id="rId33" Type="http://schemas.openxmlformats.org/officeDocument/2006/relationships/hyperlink" Target="http://www.show.scot.nhs.uk/organisations/" TargetMode="External"/><Relationship Id="rId38" Type="http://schemas.openxmlformats.org/officeDocument/2006/relationships/hyperlink" Target="http://www.scotland.police.uk/your-community/" TargetMode="External"/><Relationship Id="rId46" Type="http://schemas.openxmlformats.org/officeDocument/2006/relationships/hyperlink" Target="http://www.wales.nhs.uk/ourservices/directory" TargetMode="External"/><Relationship Id="rId20" Type="http://schemas.openxmlformats.org/officeDocument/2006/relationships/hyperlink" Target="http://www.nhs.uk/ServiceDirectories/Pages/OtherListing.aspx" TargetMode="External"/><Relationship Id="rId41" Type="http://schemas.openxmlformats.org/officeDocument/2006/relationships/hyperlink" Target="https://education.gov.scot/parentzone/find-a-school?k=%3APrimary%2A" TargetMode="External"/><Relationship Id="rId54" Type="http://schemas.openxmlformats.org/officeDocument/2006/relationships/hyperlink" Target="https://www.nidirect.gov.uk/articles/universities-and-colleges-northern-ireland" TargetMode="External"/><Relationship Id="rId1" Type="http://schemas.openxmlformats.org/officeDocument/2006/relationships/numbering" Target="numbering.xml"/><Relationship Id="rId6" Type="http://schemas.openxmlformats.org/officeDocument/2006/relationships/hyperlink" Target="https://www.local.gov.uk/our-support/guidance-and-resources/communications-support/digital-councils/social-media/go-further/a-z-councils-online" TargetMode="External"/><Relationship Id="rId15" Type="http://schemas.openxmlformats.org/officeDocument/2006/relationships/hyperlink" Target="http://www.nhs.uk/ServiceDirectories/Pages/CCGListing.aspx" TargetMode="External"/><Relationship Id="rId23" Type="http://schemas.openxmlformats.org/officeDocument/2006/relationships/hyperlink" Target="http://www.charitycommission.gov.uk/find-charities/" TargetMode="External"/><Relationship Id="rId28" Type="http://schemas.openxmlformats.org/officeDocument/2006/relationships/hyperlink" Target="http://www.citizensadvice.co.uk/" TargetMode="External"/><Relationship Id="rId36" Type="http://schemas.openxmlformats.org/officeDocument/2006/relationships/hyperlink" Target="http://www.sfc.ac.uk/funding/universities-we-fund.aspx" TargetMode="External"/><Relationship Id="rId49" Type="http://schemas.openxmlformats.org/officeDocument/2006/relationships/hyperlink" Target="http://www.collegeswales.ac.uk/Find-a-College" TargetMode="External"/><Relationship Id="rId57" Type="http://schemas.openxmlformats.org/officeDocument/2006/relationships/fontTable" Target="fontTable.xml"/><Relationship Id="rId10" Type="http://schemas.openxmlformats.org/officeDocument/2006/relationships/hyperlink" Target="https://www.police.uk/contact/force-websites/" TargetMode="External"/><Relationship Id="rId31" Type="http://schemas.openxmlformats.org/officeDocument/2006/relationships/hyperlink" Target="http://www.gov.scot/Topics/Government/public-bodies/about/Bodies" TargetMode="External"/><Relationship Id="rId44" Type="http://schemas.openxmlformats.org/officeDocument/2006/relationships/hyperlink" Target="http://www.assembly.wales/en/Pages/Home.aspx" TargetMode="External"/><Relationship Id="rId52" Type="http://schemas.openxmlformats.org/officeDocument/2006/relationships/hyperlink" Target="https://www.nidirect.gov.uk/contacts/contacts-az/general-register-offic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2281</Words>
  <Characters>13006</Characters>
  <Application>Microsoft Office Word</Application>
  <DocSecurity>0</DocSecurity>
  <Lines>108</Lines>
  <Paragraphs>30</Paragraphs>
  <ScaleCrop>false</ScaleCrop>
  <Company>Countess of Chester Hospital NHS Foundation Trust</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Sarah (COUNTESS OF CHESTER HOSPITAL NHS FOUNDATION TRUST)</dc:creator>
  <cp:keywords/>
  <dc:description/>
  <cp:lastModifiedBy>MORRIS, Sarah (COUNTESS OF CHESTER HOSPITAL NHS FOUNDATION TRUST)</cp:lastModifiedBy>
  <cp:revision>1</cp:revision>
  <dcterms:created xsi:type="dcterms:W3CDTF">2023-08-17T10:58:00Z</dcterms:created>
  <dcterms:modified xsi:type="dcterms:W3CDTF">2023-08-17T11:01:00Z</dcterms:modified>
</cp:coreProperties>
</file>